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line="23" w:lineRule="atLeast"/>
        <w:ind w:left="0" w:firstLine="0"/>
        <w:jc w:val="left"/>
        <w:rPr>
          <w:rFonts w:hint="eastAsia" w:ascii="宋体" w:hAnsi="宋体" w:eastAsia="宋体" w:cs="宋体"/>
          <w:i w:val="0"/>
          <w:caps w:val="0"/>
          <w:color w:val="666666"/>
          <w:spacing w:val="0"/>
          <w:sz w:val="19"/>
          <w:szCs w:val="19"/>
        </w:rPr>
      </w:pPr>
      <w:r>
        <w:rPr>
          <w:rFonts w:ascii="楷体_GB2312" w:hAnsi="宋体" w:eastAsia="楷体_GB2312" w:cs="楷体_GB2312"/>
          <w:i w:val="0"/>
          <w:caps w:val="0"/>
          <w:color w:val="666666"/>
          <w:spacing w:val="0"/>
          <w:sz w:val="27"/>
          <w:szCs w:val="27"/>
        </w:rPr>
        <w:t>医院面向社会公开招聘专业技术人员，需求如下：</w:t>
      </w:r>
    </w:p>
    <w:tbl>
      <w:tblPr>
        <w:tblW w:w="0" w:type="auto"/>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1012"/>
        <w:gridCol w:w="1921"/>
        <w:gridCol w:w="1413"/>
        <w:gridCol w:w="1921"/>
        <w:gridCol w:w="208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0" w:type="dxa"/>
        </w:trPr>
        <w:tc>
          <w:tcPr>
            <w:tcW w:w="1095" w:type="dxa"/>
            <w:shd w:val="clear"/>
            <w:vAlign w:val="center"/>
          </w:tcPr>
          <w:p>
            <w:pPr>
              <w:pStyle w:val="2"/>
              <w:keepNext w:val="0"/>
              <w:keepLines w:val="0"/>
              <w:widowControl/>
              <w:suppressLineNumbers w:val="0"/>
              <w:spacing w:line="23" w:lineRule="atLeast"/>
              <w:jc w:val="left"/>
            </w:pPr>
            <w:r>
              <w:rPr>
                <w:rFonts w:hint="default" w:ascii="楷体_GB2312" w:hAnsi="宋体" w:eastAsia="楷体_GB2312" w:cs="楷体_GB2312"/>
                <w:caps w:val="0"/>
                <w:color w:val="666666"/>
                <w:spacing w:val="0"/>
                <w:sz w:val="27"/>
                <w:szCs w:val="27"/>
                <w:u w:val="none"/>
              </w:rPr>
              <w:t>序号</w:t>
            </w:r>
          </w:p>
        </w:tc>
        <w:tc>
          <w:tcPr>
            <w:tcW w:w="2115" w:type="dxa"/>
            <w:shd w:val="clear"/>
            <w:vAlign w:val="center"/>
          </w:tcPr>
          <w:p>
            <w:pPr>
              <w:pStyle w:val="2"/>
              <w:keepNext w:val="0"/>
              <w:keepLines w:val="0"/>
              <w:widowControl/>
              <w:suppressLineNumbers w:val="0"/>
              <w:spacing w:line="23" w:lineRule="atLeast"/>
              <w:jc w:val="left"/>
            </w:pPr>
            <w:r>
              <w:rPr>
                <w:rFonts w:hint="default" w:ascii="楷体_GB2312" w:hAnsi="宋体" w:eastAsia="楷体_GB2312" w:cs="楷体_GB2312"/>
                <w:caps w:val="0"/>
                <w:color w:val="666666"/>
                <w:spacing w:val="0"/>
                <w:sz w:val="27"/>
                <w:szCs w:val="27"/>
                <w:u w:val="none"/>
              </w:rPr>
              <w:t>需求专业</w:t>
            </w:r>
          </w:p>
        </w:tc>
        <w:tc>
          <w:tcPr>
            <w:tcW w:w="1545" w:type="dxa"/>
            <w:shd w:val="clear"/>
            <w:vAlign w:val="center"/>
          </w:tcPr>
          <w:p>
            <w:pPr>
              <w:pStyle w:val="2"/>
              <w:keepNext w:val="0"/>
              <w:keepLines w:val="0"/>
              <w:widowControl/>
              <w:suppressLineNumbers w:val="0"/>
              <w:spacing w:line="23" w:lineRule="atLeast"/>
              <w:jc w:val="left"/>
            </w:pPr>
            <w:r>
              <w:rPr>
                <w:rFonts w:hint="default" w:ascii="楷体_GB2312" w:hAnsi="宋体" w:eastAsia="楷体_GB2312" w:cs="楷体_GB2312"/>
                <w:caps w:val="0"/>
                <w:color w:val="666666"/>
                <w:spacing w:val="0"/>
                <w:sz w:val="27"/>
                <w:szCs w:val="27"/>
                <w:u w:val="none"/>
              </w:rPr>
              <w:t>需求人数</w:t>
            </w:r>
          </w:p>
        </w:tc>
        <w:tc>
          <w:tcPr>
            <w:tcW w:w="2115" w:type="dxa"/>
            <w:shd w:val="clear"/>
            <w:vAlign w:val="center"/>
          </w:tcPr>
          <w:p>
            <w:pPr>
              <w:pStyle w:val="2"/>
              <w:keepNext w:val="0"/>
              <w:keepLines w:val="0"/>
              <w:widowControl/>
              <w:suppressLineNumbers w:val="0"/>
              <w:spacing w:line="23" w:lineRule="atLeast"/>
              <w:jc w:val="left"/>
            </w:pPr>
            <w:r>
              <w:rPr>
                <w:rFonts w:hint="default" w:ascii="楷体_GB2312" w:hAnsi="宋体" w:eastAsia="楷体_GB2312" w:cs="楷体_GB2312"/>
                <w:caps w:val="0"/>
                <w:color w:val="666666"/>
                <w:spacing w:val="0"/>
                <w:sz w:val="27"/>
                <w:szCs w:val="27"/>
                <w:u w:val="none"/>
              </w:rPr>
              <w:t>需求条件</w:t>
            </w:r>
          </w:p>
        </w:tc>
        <w:tc>
          <w:tcPr>
            <w:tcW w:w="2265" w:type="dxa"/>
            <w:shd w:val="clear"/>
            <w:vAlign w:val="center"/>
          </w:tcPr>
          <w:p>
            <w:pPr>
              <w:pStyle w:val="2"/>
              <w:keepNext w:val="0"/>
              <w:keepLines w:val="0"/>
              <w:widowControl/>
              <w:suppressLineNumbers w:val="0"/>
              <w:spacing w:line="23" w:lineRule="atLeast"/>
              <w:jc w:val="left"/>
            </w:pPr>
            <w:r>
              <w:rPr>
                <w:rFonts w:hint="default" w:ascii="楷体_GB2312" w:hAnsi="宋体" w:eastAsia="楷体_GB2312" w:cs="楷体_GB2312"/>
                <w:caps w:val="0"/>
                <w:color w:val="666666"/>
                <w:spacing w:val="0"/>
                <w:sz w:val="27"/>
                <w:szCs w:val="27"/>
                <w:u w:val="none"/>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0" w:type="dxa"/>
        </w:trPr>
        <w:tc>
          <w:tcPr>
            <w:tcW w:w="1095" w:type="dxa"/>
            <w:shd w:val="clear"/>
            <w:vAlign w:val="center"/>
          </w:tcPr>
          <w:p>
            <w:pPr>
              <w:pStyle w:val="2"/>
              <w:keepNext w:val="0"/>
              <w:keepLines w:val="0"/>
              <w:widowControl/>
              <w:suppressLineNumbers w:val="0"/>
              <w:spacing w:line="23" w:lineRule="atLeast"/>
              <w:jc w:val="left"/>
            </w:pPr>
            <w:r>
              <w:rPr>
                <w:rFonts w:hint="default" w:ascii="楷体_GB2312" w:hAnsi="宋体" w:eastAsia="楷体_GB2312" w:cs="楷体_GB2312"/>
                <w:caps w:val="0"/>
                <w:color w:val="666666"/>
                <w:spacing w:val="0"/>
                <w:sz w:val="27"/>
                <w:szCs w:val="27"/>
                <w:u w:val="none"/>
              </w:rPr>
              <w:t>1</w:t>
            </w:r>
          </w:p>
        </w:tc>
        <w:tc>
          <w:tcPr>
            <w:tcW w:w="2115" w:type="dxa"/>
            <w:shd w:val="clear"/>
            <w:vAlign w:val="center"/>
          </w:tcPr>
          <w:p>
            <w:pPr>
              <w:pStyle w:val="2"/>
              <w:keepNext w:val="0"/>
              <w:keepLines w:val="0"/>
              <w:widowControl/>
              <w:suppressLineNumbers w:val="0"/>
              <w:spacing w:line="23" w:lineRule="atLeast"/>
              <w:jc w:val="left"/>
            </w:pPr>
            <w:r>
              <w:rPr>
                <w:rFonts w:hint="default" w:ascii="楷体_GB2312" w:hAnsi="宋体" w:eastAsia="楷体_GB2312" w:cs="楷体_GB2312"/>
                <w:caps w:val="0"/>
                <w:color w:val="666666"/>
                <w:spacing w:val="0"/>
                <w:sz w:val="27"/>
                <w:szCs w:val="27"/>
                <w:u w:val="none"/>
              </w:rPr>
              <w:t>临床医学</w:t>
            </w:r>
          </w:p>
        </w:tc>
        <w:tc>
          <w:tcPr>
            <w:tcW w:w="1545" w:type="dxa"/>
            <w:shd w:val="clear"/>
            <w:vAlign w:val="center"/>
          </w:tcPr>
          <w:p>
            <w:pPr>
              <w:pStyle w:val="2"/>
              <w:keepNext w:val="0"/>
              <w:keepLines w:val="0"/>
              <w:widowControl/>
              <w:suppressLineNumbers w:val="0"/>
              <w:spacing w:line="23" w:lineRule="atLeast"/>
              <w:jc w:val="left"/>
            </w:pPr>
            <w:r>
              <w:rPr>
                <w:rFonts w:hint="default" w:ascii="楷体_GB2312" w:hAnsi="宋体" w:eastAsia="楷体_GB2312" w:cs="楷体_GB2312"/>
                <w:caps w:val="0"/>
                <w:color w:val="666666"/>
                <w:spacing w:val="0"/>
                <w:sz w:val="27"/>
                <w:szCs w:val="27"/>
                <w:u w:val="none"/>
              </w:rPr>
              <w:t>10</w:t>
            </w:r>
          </w:p>
        </w:tc>
        <w:tc>
          <w:tcPr>
            <w:tcW w:w="2115" w:type="dxa"/>
            <w:vMerge w:val="restart"/>
            <w:shd w:val="clear"/>
            <w:vAlign w:val="center"/>
          </w:tcPr>
          <w:p>
            <w:pPr>
              <w:pStyle w:val="2"/>
              <w:keepNext w:val="0"/>
              <w:keepLines w:val="0"/>
              <w:widowControl/>
              <w:suppressLineNumbers w:val="0"/>
              <w:spacing w:line="23" w:lineRule="atLeast"/>
              <w:jc w:val="left"/>
            </w:pPr>
            <w:r>
              <w:rPr>
                <w:rFonts w:hint="default" w:ascii="楷体_GB2312" w:hAnsi="宋体" w:eastAsia="楷体_GB2312" w:cs="楷体_GB2312"/>
                <w:caps w:val="0"/>
                <w:color w:val="666666"/>
                <w:spacing w:val="0"/>
                <w:sz w:val="27"/>
                <w:szCs w:val="27"/>
                <w:u w:val="none"/>
              </w:rPr>
              <w:t>统招全日制本科及以上</w:t>
            </w:r>
          </w:p>
        </w:tc>
        <w:tc>
          <w:tcPr>
            <w:tcW w:w="2265" w:type="dxa"/>
            <w:vMerge w:val="restart"/>
            <w:shd w:val="clear"/>
            <w:vAlign w:val="center"/>
          </w:tcPr>
          <w:p>
            <w:pPr>
              <w:pStyle w:val="2"/>
              <w:keepNext w:val="0"/>
              <w:keepLines w:val="0"/>
              <w:widowControl/>
              <w:suppressLineNumbers w:val="0"/>
              <w:spacing w:line="23" w:lineRule="atLeast"/>
              <w:jc w:val="left"/>
            </w:pPr>
            <w:r>
              <w:rPr>
                <w:rFonts w:hint="default" w:ascii="楷体_GB2312" w:hAnsi="宋体" w:eastAsia="楷体_GB2312" w:cs="楷体_GB2312"/>
                <w:caps w:val="0"/>
                <w:color w:val="666666"/>
                <w:spacing w:val="0"/>
                <w:sz w:val="27"/>
                <w:szCs w:val="27"/>
                <w:u w:val="none"/>
              </w:rPr>
              <w:t>持执业资格证并有二级及以上医院工作两年以上经历放宽到统招全日制专科学历。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0" w:type="dxa"/>
        </w:trPr>
        <w:tc>
          <w:tcPr>
            <w:tcW w:w="1095" w:type="dxa"/>
            <w:shd w:val="clear"/>
            <w:vAlign w:val="center"/>
          </w:tcPr>
          <w:p>
            <w:pPr>
              <w:pStyle w:val="2"/>
              <w:keepNext w:val="0"/>
              <w:keepLines w:val="0"/>
              <w:widowControl/>
              <w:suppressLineNumbers w:val="0"/>
              <w:spacing w:line="23" w:lineRule="atLeast"/>
              <w:jc w:val="left"/>
            </w:pPr>
            <w:r>
              <w:rPr>
                <w:rFonts w:hint="default" w:ascii="楷体_GB2312" w:hAnsi="宋体" w:eastAsia="楷体_GB2312" w:cs="楷体_GB2312"/>
                <w:caps w:val="0"/>
                <w:color w:val="666666"/>
                <w:spacing w:val="0"/>
                <w:sz w:val="27"/>
                <w:szCs w:val="27"/>
                <w:u w:val="none"/>
              </w:rPr>
              <w:t>2</w:t>
            </w:r>
          </w:p>
        </w:tc>
        <w:tc>
          <w:tcPr>
            <w:tcW w:w="2115" w:type="dxa"/>
            <w:shd w:val="clear"/>
            <w:vAlign w:val="center"/>
          </w:tcPr>
          <w:p>
            <w:pPr>
              <w:pStyle w:val="2"/>
              <w:keepNext w:val="0"/>
              <w:keepLines w:val="0"/>
              <w:widowControl/>
              <w:suppressLineNumbers w:val="0"/>
              <w:spacing w:line="23" w:lineRule="atLeast"/>
              <w:jc w:val="left"/>
            </w:pPr>
            <w:r>
              <w:rPr>
                <w:rFonts w:hint="default" w:ascii="楷体_GB2312" w:hAnsi="宋体" w:eastAsia="楷体_GB2312" w:cs="楷体_GB2312"/>
                <w:caps w:val="0"/>
                <w:color w:val="666666"/>
                <w:spacing w:val="0"/>
                <w:sz w:val="27"/>
                <w:szCs w:val="27"/>
                <w:u w:val="none"/>
              </w:rPr>
              <w:t>中医临床</w:t>
            </w:r>
          </w:p>
        </w:tc>
        <w:tc>
          <w:tcPr>
            <w:tcW w:w="1545" w:type="dxa"/>
            <w:shd w:val="clear"/>
            <w:vAlign w:val="center"/>
          </w:tcPr>
          <w:p>
            <w:pPr>
              <w:pStyle w:val="2"/>
              <w:keepNext w:val="0"/>
              <w:keepLines w:val="0"/>
              <w:widowControl/>
              <w:suppressLineNumbers w:val="0"/>
              <w:spacing w:line="23" w:lineRule="atLeast"/>
              <w:jc w:val="left"/>
            </w:pPr>
            <w:r>
              <w:rPr>
                <w:rFonts w:hint="default" w:ascii="楷体_GB2312" w:hAnsi="宋体" w:eastAsia="楷体_GB2312" w:cs="楷体_GB2312"/>
                <w:caps w:val="0"/>
                <w:color w:val="666666"/>
                <w:spacing w:val="0"/>
                <w:sz w:val="27"/>
                <w:szCs w:val="27"/>
                <w:u w:val="none"/>
              </w:rPr>
              <w:t>5</w:t>
            </w:r>
          </w:p>
        </w:tc>
        <w:tc>
          <w:tcPr>
            <w:tcW w:w="2115" w:type="dxa"/>
            <w:vMerge w:val="continue"/>
            <w:shd w:val="clear"/>
            <w:vAlign w:val="center"/>
          </w:tcPr>
          <w:p>
            <w:pPr>
              <w:rPr>
                <w:rFonts w:hint="eastAsia" w:ascii="宋体" w:hAnsi="宋体" w:eastAsia="宋体" w:cs="宋体"/>
                <w:caps w:val="0"/>
                <w:color w:val="666666"/>
                <w:spacing w:val="0"/>
                <w:sz w:val="18"/>
                <w:szCs w:val="18"/>
                <w:u w:val="none"/>
              </w:rPr>
            </w:pPr>
          </w:p>
        </w:tc>
        <w:tc>
          <w:tcPr>
            <w:tcW w:w="2265" w:type="dxa"/>
            <w:vMerge w:val="continue"/>
            <w:shd w:val="clear"/>
            <w:vAlign w:val="center"/>
          </w:tcPr>
          <w:p>
            <w:pPr>
              <w:rPr>
                <w:rFonts w:hint="eastAsia" w:ascii="宋体" w:hAnsi="宋体" w:eastAsia="宋体" w:cs="宋体"/>
                <w:caps w:val="0"/>
                <w:color w:val="666666"/>
                <w:spacing w:val="0"/>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0" w:type="dxa"/>
        </w:trPr>
        <w:tc>
          <w:tcPr>
            <w:tcW w:w="1095" w:type="dxa"/>
            <w:shd w:val="clear"/>
            <w:vAlign w:val="center"/>
          </w:tcPr>
          <w:p>
            <w:pPr>
              <w:pStyle w:val="2"/>
              <w:keepNext w:val="0"/>
              <w:keepLines w:val="0"/>
              <w:widowControl/>
              <w:suppressLineNumbers w:val="0"/>
              <w:spacing w:line="23" w:lineRule="atLeast"/>
              <w:jc w:val="left"/>
            </w:pPr>
            <w:r>
              <w:rPr>
                <w:rFonts w:hint="default" w:ascii="楷体_GB2312" w:hAnsi="宋体" w:eastAsia="楷体_GB2312" w:cs="楷体_GB2312"/>
                <w:caps w:val="0"/>
                <w:color w:val="666666"/>
                <w:spacing w:val="0"/>
                <w:sz w:val="27"/>
                <w:szCs w:val="27"/>
                <w:u w:val="none"/>
              </w:rPr>
              <w:t>3</w:t>
            </w:r>
          </w:p>
        </w:tc>
        <w:tc>
          <w:tcPr>
            <w:tcW w:w="2115" w:type="dxa"/>
            <w:shd w:val="clear"/>
            <w:vAlign w:val="center"/>
          </w:tcPr>
          <w:p>
            <w:pPr>
              <w:pStyle w:val="2"/>
              <w:keepNext w:val="0"/>
              <w:keepLines w:val="0"/>
              <w:widowControl/>
              <w:suppressLineNumbers w:val="0"/>
              <w:spacing w:line="23" w:lineRule="atLeast"/>
              <w:jc w:val="left"/>
            </w:pPr>
            <w:r>
              <w:rPr>
                <w:rFonts w:hint="default" w:ascii="楷体_GB2312" w:hAnsi="宋体" w:eastAsia="楷体_GB2312" w:cs="楷体_GB2312"/>
                <w:caps w:val="0"/>
                <w:color w:val="666666"/>
                <w:spacing w:val="0"/>
                <w:sz w:val="27"/>
                <w:szCs w:val="27"/>
                <w:u w:val="none"/>
              </w:rPr>
              <w:t>中西医结合</w:t>
            </w:r>
          </w:p>
        </w:tc>
        <w:tc>
          <w:tcPr>
            <w:tcW w:w="1545" w:type="dxa"/>
            <w:shd w:val="clear"/>
            <w:vAlign w:val="center"/>
          </w:tcPr>
          <w:p>
            <w:pPr>
              <w:pStyle w:val="2"/>
              <w:keepNext w:val="0"/>
              <w:keepLines w:val="0"/>
              <w:widowControl/>
              <w:suppressLineNumbers w:val="0"/>
              <w:spacing w:line="23" w:lineRule="atLeast"/>
              <w:jc w:val="left"/>
            </w:pPr>
            <w:r>
              <w:rPr>
                <w:rFonts w:hint="default" w:ascii="楷体_GB2312" w:hAnsi="宋体" w:eastAsia="楷体_GB2312" w:cs="楷体_GB2312"/>
                <w:caps w:val="0"/>
                <w:color w:val="666666"/>
                <w:spacing w:val="0"/>
                <w:sz w:val="27"/>
                <w:szCs w:val="27"/>
                <w:u w:val="none"/>
              </w:rPr>
              <w:t>5</w:t>
            </w:r>
          </w:p>
        </w:tc>
        <w:tc>
          <w:tcPr>
            <w:tcW w:w="2115" w:type="dxa"/>
            <w:vMerge w:val="continue"/>
            <w:shd w:val="clear"/>
            <w:vAlign w:val="center"/>
          </w:tcPr>
          <w:p>
            <w:pPr>
              <w:rPr>
                <w:rFonts w:hint="eastAsia" w:ascii="宋体" w:hAnsi="宋体" w:eastAsia="宋体" w:cs="宋体"/>
                <w:caps w:val="0"/>
                <w:color w:val="666666"/>
                <w:spacing w:val="0"/>
                <w:sz w:val="18"/>
                <w:szCs w:val="18"/>
                <w:u w:val="none"/>
              </w:rPr>
            </w:pPr>
          </w:p>
        </w:tc>
        <w:tc>
          <w:tcPr>
            <w:tcW w:w="2265" w:type="dxa"/>
            <w:vMerge w:val="continue"/>
            <w:shd w:val="clear"/>
            <w:vAlign w:val="center"/>
          </w:tcPr>
          <w:p>
            <w:pPr>
              <w:rPr>
                <w:rFonts w:hint="eastAsia" w:ascii="宋体" w:hAnsi="宋体" w:eastAsia="宋体" w:cs="宋体"/>
                <w:caps w:val="0"/>
                <w:color w:val="666666"/>
                <w:spacing w:val="0"/>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0" w:type="dxa"/>
        </w:trPr>
        <w:tc>
          <w:tcPr>
            <w:tcW w:w="1095" w:type="dxa"/>
            <w:shd w:val="clear"/>
            <w:vAlign w:val="center"/>
          </w:tcPr>
          <w:p>
            <w:pPr>
              <w:pStyle w:val="2"/>
              <w:keepNext w:val="0"/>
              <w:keepLines w:val="0"/>
              <w:widowControl/>
              <w:suppressLineNumbers w:val="0"/>
              <w:spacing w:line="23" w:lineRule="atLeast"/>
              <w:jc w:val="left"/>
            </w:pPr>
            <w:r>
              <w:rPr>
                <w:rFonts w:hint="default" w:ascii="楷体_GB2312" w:hAnsi="宋体" w:eastAsia="楷体_GB2312" w:cs="楷体_GB2312"/>
                <w:caps w:val="0"/>
                <w:color w:val="666666"/>
                <w:spacing w:val="0"/>
                <w:sz w:val="27"/>
                <w:szCs w:val="27"/>
                <w:u w:val="none"/>
              </w:rPr>
              <w:t>4</w:t>
            </w:r>
          </w:p>
        </w:tc>
        <w:tc>
          <w:tcPr>
            <w:tcW w:w="2115" w:type="dxa"/>
            <w:shd w:val="clear"/>
            <w:vAlign w:val="center"/>
          </w:tcPr>
          <w:p>
            <w:pPr>
              <w:pStyle w:val="2"/>
              <w:keepNext w:val="0"/>
              <w:keepLines w:val="0"/>
              <w:widowControl/>
              <w:suppressLineNumbers w:val="0"/>
              <w:spacing w:line="23" w:lineRule="atLeast"/>
              <w:jc w:val="left"/>
            </w:pPr>
            <w:r>
              <w:rPr>
                <w:rFonts w:hint="default" w:ascii="楷体_GB2312" w:hAnsi="宋体" w:eastAsia="楷体_GB2312" w:cs="楷体_GB2312"/>
                <w:caps w:val="0"/>
                <w:color w:val="666666"/>
                <w:spacing w:val="0"/>
                <w:sz w:val="27"/>
                <w:szCs w:val="27"/>
                <w:u w:val="none"/>
              </w:rPr>
              <w:t>针灸推拿</w:t>
            </w:r>
          </w:p>
        </w:tc>
        <w:tc>
          <w:tcPr>
            <w:tcW w:w="1545" w:type="dxa"/>
            <w:shd w:val="clear"/>
            <w:vAlign w:val="center"/>
          </w:tcPr>
          <w:p>
            <w:pPr>
              <w:pStyle w:val="2"/>
              <w:keepNext w:val="0"/>
              <w:keepLines w:val="0"/>
              <w:widowControl/>
              <w:suppressLineNumbers w:val="0"/>
              <w:spacing w:line="23" w:lineRule="atLeast"/>
              <w:jc w:val="left"/>
            </w:pPr>
            <w:r>
              <w:rPr>
                <w:rFonts w:hint="default" w:ascii="楷体_GB2312" w:hAnsi="宋体" w:eastAsia="楷体_GB2312" w:cs="楷体_GB2312"/>
                <w:caps w:val="0"/>
                <w:color w:val="666666"/>
                <w:spacing w:val="0"/>
                <w:sz w:val="27"/>
                <w:szCs w:val="27"/>
                <w:u w:val="none"/>
              </w:rPr>
              <w:t>5</w:t>
            </w:r>
          </w:p>
        </w:tc>
        <w:tc>
          <w:tcPr>
            <w:tcW w:w="2115" w:type="dxa"/>
            <w:vMerge w:val="continue"/>
            <w:shd w:val="clear"/>
            <w:vAlign w:val="center"/>
          </w:tcPr>
          <w:p>
            <w:pPr>
              <w:rPr>
                <w:rFonts w:hint="eastAsia" w:ascii="宋体" w:hAnsi="宋体" w:eastAsia="宋体" w:cs="宋体"/>
                <w:caps w:val="0"/>
                <w:color w:val="666666"/>
                <w:spacing w:val="0"/>
                <w:sz w:val="18"/>
                <w:szCs w:val="18"/>
                <w:u w:val="none"/>
              </w:rPr>
            </w:pPr>
          </w:p>
        </w:tc>
        <w:tc>
          <w:tcPr>
            <w:tcW w:w="2265" w:type="dxa"/>
            <w:vMerge w:val="continue"/>
            <w:shd w:val="clear"/>
            <w:vAlign w:val="center"/>
          </w:tcPr>
          <w:p>
            <w:pPr>
              <w:rPr>
                <w:rFonts w:hint="eastAsia" w:ascii="宋体" w:hAnsi="宋体" w:eastAsia="宋体" w:cs="宋体"/>
                <w:caps w:val="0"/>
                <w:color w:val="666666"/>
                <w:spacing w:val="0"/>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0" w:type="dxa"/>
        </w:trPr>
        <w:tc>
          <w:tcPr>
            <w:tcW w:w="1095" w:type="dxa"/>
            <w:shd w:val="clear"/>
            <w:vAlign w:val="center"/>
          </w:tcPr>
          <w:p>
            <w:pPr>
              <w:pStyle w:val="2"/>
              <w:keepNext w:val="0"/>
              <w:keepLines w:val="0"/>
              <w:widowControl/>
              <w:suppressLineNumbers w:val="0"/>
              <w:spacing w:line="23" w:lineRule="atLeast"/>
              <w:jc w:val="left"/>
            </w:pPr>
            <w:r>
              <w:rPr>
                <w:rFonts w:hint="default" w:ascii="楷体_GB2312" w:hAnsi="宋体" w:eastAsia="楷体_GB2312" w:cs="楷体_GB2312"/>
                <w:caps w:val="0"/>
                <w:color w:val="666666"/>
                <w:spacing w:val="0"/>
                <w:sz w:val="27"/>
                <w:szCs w:val="27"/>
                <w:u w:val="none"/>
              </w:rPr>
              <w:t>5</w:t>
            </w:r>
          </w:p>
        </w:tc>
        <w:tc>
          <w:tcPr>
            <w:tcW w:w="2115" w:type="dxa"/>
            <w:shd w:val="clear"/>
            <w:vAlign w:val="center"/>
          </w:tcPr>
          <w:p>
            <w:pPr>
              <w:pStyle w:val="2"/>
              <w:keepNext w:val="0"/>
              <w:keepLines w:val="0"/>
              <w:widowControl/>
              <w:suppressLineNumbers w:val="0"/>
              <w:spacing w:line="23" w:lineRule="atLeast"/>
              <w:jc w:val="left"/>
            </w:pPr>
            <w:r>
              <w:rPr>
                <w:rFonts w:hint="default" w:ascii="楷体_GB2312" w:hAnsi="宋体" w:eastAsia="楷体_GB2312" w:cs="楷体_GB2312"/>
                <w:caps w:val="0"/>
                <w:color w:val="666666"/>
                <w:spacing w:val="0"/>
                <w:sz w:val="27"/>
                <w:szCs w:val="27"/>
                <w:u w:val="none"/>
              </w:rPr>
              <w:t>康复</w:t>
            </w:r>
          </w:p>
        </w:tc>
        <w:tc>
          <w:tcPr>
            <w:tcW w:w="1545" w:type="dxa"/>
            <w:shd w:val="clear"/>
            <w:vAlign w:val="center"/>
          </w:tcPr>
          <w:p>
            <w:pPr>
              <w:pStyle w:val="2"/>
              <w:keepNext w:val="0"/>
              <w:keepLines w:val="0"/>
              <w:widowControl/>
              <w:suppressLineNumbers w:val="0"/>
              <w:spacing w:line="23" w:lineRule="atLeast"/>
              <w:jc w:val="left"/>
            </w:pPr>
            <w:r>
              <w:rPr>
                <w:rFonts w:hint="default" w:ascii="楷体_GB2312" w:hAnsi="宋体" w:eastAsia="楷体_GB2312" w:cs="楷体_GB2312"/>
                <w:caps w:val="0"/>
                <w:color w:val="666666"/>
                <w:spacing w:val="0"/>
                <w:sz w:val="27"/>
                <w:szCs w:val="27"/>
                <w:u w:val="none"/>
              </w:rPr>
              <w:t>3</w:t>
            </w:r>
          </w:p>
        </w:tc>
        <w:tc>
          <w:tcPr>
            <w:tcW w:w="2115" w:type="dxa"/>
            <w:vMerge w:val="continue"/>
            <w:shd w:val="clear"/>
            <w:vAlign w:val="center"/>
          </w:tcPr>
          <w:p>
            <w:pPr>
              <w:rPr>
                <w:rFonts w:hint="eastAsia" w:ascii="宋体" w:hAnsi="宋体" w:eastAsia="宋体" w:cs="宋体"/>
                <w:caps w:val="0"/>
                <w:color w:val="666666"/>
                <w:spacing w:val="0"/>
                <w:sz w:val="18"/>
                <w:szCs w:val="18"/>
                <w:u w:val="none"/>
              </w:rPr>
            </w:pPr>
          </w:p>
        </w:tc>
        <w:tc>
          <w:tcPr>
            <w:tcW w:w="2265" w:type="dxa"/>
            <w:vMerge w:val="continue"/>
            <w:shd w:val="clear"/>
            <w:vAlign w:val="center"/>
          </w:tcPr>
          <w:p>
            <w:pPr>
              <w:rPr>
                <w:rFonts w:hint="eastAsia" w:ascii="宋体" w:hAnsi="宋体" w:eastAsia="宋体" w:cs="宋体"/>
                <w:caps w:val="0"/>
                <w:color w:val="666666"/>
                <w:spacing w:val="0"/>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0" w:type="dxa"/>
        </w:trPr>
        <w:tc>
          <w:tcPr>
            <w:tcW w:w="1095" w:type="dxa"/>
            <w:shd w:val="clear"/>
            <w:vAlign w:val="center"/>
          </w:tcPr>
          <w:p>
            <w:pPr>
              <w:pStyle w:val="2"/>
              <w:keepNext w:val="0"/>
              <w:keepLines w:val="0"/>
              <w:widowControl/>
              <w:suppressLineNumbers w:val="0"/>
              <w:spacing w:line="23" w:lineRule="atLeast"/>
              <w:jc w:val="left"/>
            </w:pPr>
            <w:r>
              <w:rPr>
                <w:rFonts w:hint="default" w:ascii="楷体_GB2312" w:hAnsi="宋体" w:eastAsia="楷体_GB2312" w:cs="楷体_GB2312"/>
                <w:caps w:val="0"/>
                <w:color w:val="666666"/>
                <w:spacing w:val="0"/>
                <w:sz w:val="27"/>
                <w:szCs w:val="27"/>
                <w:u w:val="none"/>
              </w:rPr>
              <w:t>6</w:t>
            </w:r>
          </w:p>
        </w:tc>
        <w:tc>
          <w:tcPr>
            <w:tcW w:w="2115" w:type="dxa"/>
            <w:shd w:val="clear"/>
            <w:vAlign w:val="center"/>
          </w:tcPr>
          <w:p>
            <w:pPr>
              <w:pStyle w:val="2"/>
              <w:keepNext w:val="0"/>
              <w:keepLines w:val="0"/>
              <w:widowControl/>
              <w:suppressLineNumbers w:val="0"/>
              <w:spacing w:line="15" w:lineRule="atLeast"/>
              <w:jc w:val="left"/>
            </w:pPr>
            <w:r>
              <w:rPr>
                <w:rFonts w:hint="default" w:ascii="楷体_GB2312" w:hAnsi="宋体" w:eastAsia="楷体_GB2312" w:cs="楷体_GB2312"/>
                <w:caps w:val="0"/>
                <w:color w:val="666666"/>
                <w:spacing w:val="0"/>
                <w:sz w:val="27"/>
                <w:szCs w:val="27"/>
                <w:u w:val="none"/>
              </w:rPr>
              <w:t>医学影像</w:t>
            </w:r>
          </w:p>
          <w:p>
            <w:pPr>
              <w:pStyle w:val="2"/>
              <w:keepNext w:val="0"/>
              <w:keepLines w:val="0"/>
              <w:widowControl/>
              <w:suppressLineNumbers w:val="0"/>
              <w:spacing w:line="15" w:lineRule="atLeast"/>
              <w:jc w:val="left"/>
            </w:pPr>
            <w:r>
              <w:rPr>
                <w:rFonts w:hint="default" w:ascii="楷体_GB2312" w:hAnsi="宋体" w:eastAsia="楷体_GB2312" w:cs="楷体_GB2312"/>
                <w:caps w:val="0"/>
                <w:color w:val="666666"/>
                <w:spacing w:val="0"/>
                <w:sz w:val="27"/>
                <w:szCs w:val="27"/>
                <w:u w:val="none"/>
              </w:rPr>
              <w:t>影像诊断</w:t>
            </w:r>
          </w:p>
        </w:tc>
        <w:tc>
          <w:tcPr>
            <w:tcW w:w="1545" w:type="dxa"/>
            <w:shd w:val="clear"/>
            <w:vAlign w:val="center"/>
          </w:tcPr>
          <w:p>
            <w:pPr>
              <w:pStyle w:val="2"/>
              <w:keepNext w:val="0"/>
              <w:keepLines w:val="0"/>
              <w:widowControl/>
              <w:suppressLineNumbers w:val="0"/>
              <w:spacing w:line="15" w:lineRule="atLeast"/>
              <w:jc w:val="left"/>
            </w:pPr>
            <w:r>
              <w:rPr>
                <w:rFonts w:hint="default" w:ascii="楷体_GB2312" w:hAnsi="宋体" w:eastAsia="楷体_GB2312" w:cs="楷体_GB2312"/>
                <w:caps w:val="0"/>
                <w:color w:val="666666"/>
                <w:spacing w:val="0"/>
                <w:sz w:val="27"/>
                <w:szCs w:val="27"/>
                <w:u w:val="none"/>
              </w:rPr>
              <w:t>3</w:t>
            </w:r>
            <w:bookmarkStart w:id="0" w:name="_GoBack"/>
            <w:bookmarkEnd w:id="0"/>
          </w:p>
        </w:tc>
        <w:tc>
          <w:tcPr>
            <w:tcW w:w="2115" w:type="dxa"/>
            <w:shd w:val="clear"/>
            <w:vAlign w:val="center"/>
          </w:tcPr>
          <w:p>
            <w:pPr>
              <w:pStyle w:val="2"/>
              <w:keepNext w:val="0"/>
              <w:keepLines w:val="0"/>
              <w:widowControl/>
              <w:suppressLineNumbers w:val="0"/>
              <w:spacing w:line="15" w:lineRule="atLeast"/>
              <w:jc w:val="left"/>
            </w:pPr>
            <w:r>
              <w:rPr>
                <w:rFonts w:hint="default" w:ascii="楷体_GB2312" w:hAnsi="宋体" w:eastAsia="楷体_GB2312" w:cs="楷体_GB2312"/>
                <w:caps w:val="0"/>
                <w:color w:val="666666"/>
                <w:spacing w:val="0"/>
                <w:sz w:val="27"/>
                <w:szCs w:val="27"/>
                <w:u w:val="none"/>
              </w:rPr>
              <w:t>全日制专科及以上</w:t>
            </w:r>
          </w:p>
        </w:tc>
        <w:tc>
          <w:tcPr>
            <w:tcW w:w="2265" w:type="dxa"/>
            <w:shd w:val="clear"/>
            <w:vAlign w:val="top"/>
          </w:tcPr>
          <w:p>
            <w:pPr>
              <w:pStyle w:val="2"/>
              <w:keepNext w:val="0"/>
              <w:keepLines w:val="0"/>
              <w:widowControl/>
              <w:suppressLineNumbers w:val="0"/>
              <w:spacing w:line="23" w:lineRule="atLeast"/>
              <w:jc w:val="left"/>
            </w:pPr>
            <w:r>
              <w:rPr>
                <w:rFonts w:hint="eastAsia" w:ascii="宋体" w:hAnsi="宋体" w:eastAsia="宋体" w:cs="宋体"/>
                <w:caps w:val="0"/>
                <w:color w:val="666666"/>
                <w:spacing w:val="0"/>
                <w:sz w:val="18"/>
                <w:szCs w:val="18"/>
                <w:u w:val="none"/>
              </w:rPr>
              <w:t> </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96315D"/>
    <w:rsid w:val="2496315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2020-03-04T02:42:00Z</dcterms:created>
  <dc:creator>不栉进士-小娜娜</dc:creator>
  <cp:lastModifiedBy>不栉进士-小娜娜</cp:lastModifiedBy>
  <dcterms:modified xsi:type="dcterms:W3CDTF">2020-03-04T02:44:03Z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