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516"/>
        <w:jc w:val="both"/>
      </w:pPr>
      <w:r>
        <w:rPr>
          <w:rFonts w:ascii="仿宋" w:hAnsi="仿宋" w:eastAsia="仿宋" w:cs="仿宋"/>
          <w:sz w:val="25"/>
          <w:szCs w:val="25"/>
          <w:bdr w:val="none" w:color="auto" w:sz="0" w:space="0"/>
          <w:shd w:val="clear" w:fill="FFFFFF"/>
        </w:rPr>
        <w:t>招聘岗位及要求：</w:t>
      </w:r>
    </w:p>
    <w:tbl>
      <w:tblPr>
        <w:tblW w:w="723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720"/>
        <w:gridCol w:w="1548"/>
        <w:gridCol w:w="1584"/>
        <w:gridCol w:w="2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招聘岗位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人数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84"/>
              <w:jc w:val="both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学历要求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84"/>
            </w:pPr>
            <w:r>
              <w:rPr>
                <w:rStyle w:val="4"/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专业名称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84"/>
              <w:jc w:val="both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内科医师A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文亭1人、党集2人、田集1人、汶上3人、。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内科医师B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永昌1人、天宫2人、孙寺1人、张楼2人、伯乐1人。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外科医师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九女1人、田集2人、南鲁1人、汶上1人、伯乐1人。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儿科医师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田集1人、苟村1人。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麻醉医师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临床医学、麻醉学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张楼1人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妇产科医师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张楼1人、田集1人。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眼耳鼻咽喉科医师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临床医学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白浮1人、田集1人、南鲁1人。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口腔医师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口腔医学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孙寺2人、苟村1人、张楼1人、伯乐1人。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中医医师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中医学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永昌1人、文亭1人、九女2人、天宫1人、白浮1人、张楼1人、党集1人、田集1人、南鲁1人、伯乐1人。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公共卫生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公共卫生与卫生管理类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孙寺1人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护理A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普通全日制中专及以上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护理类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文亭2人、孙寺1人、白浮1人、党集1人、南鲁1人天宫2人。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护理B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普通全日制中专及以上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护理类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36"/>
              <w:jc w:val="both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永昌1人、九女3人、汶上3人、伯乐1人。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影像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医学影像技术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84"/>
              <w:jc w:val="both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永昌1人、九女1人、天宫1人、张楼1人、南鲁1人。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医学检验技术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84"/>
              <w:jc w:val="both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永昌1人、苟村1人、田集1人。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tblCellSpacing w:w="0" w:type="dxa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bdr w:val="none" w:color="auto" w:sz="0" w:space="0"/>
              </w:rPr>
              <w:t>康复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60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普通全日制专科及以上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康复治疗类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4" w:lineRule="atLeast"/>
              <w:ind w:left="0" w:firstLine="384"/>
              <w:jc w:val="both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文亭1人。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E2582"/>
    <w:rsid w:val="4C4E258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2018-10-12T08:31:00Z</dcterms:created>
  <dc:creator>武大娟</dc:creator>
  <cp:lastModifiedBy>武大娟</cp:lastModifiedBy>
  <dcterms:modified xsi:type="dcterms:W3CDTF">2018-10-12T08:31:18Z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