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ascii="微软雅黑" w:hAnsi="微软雅黑" w:eastAsia="微软雅黑" w:cs="微软雅黑"/>
          <w:i w:val="0"/>
          <w:caps w:val="0"/>
          <w:color w:val="333333"/>
          <w:spacing w:val="0"/>
          <w:sz w:val="21"/>
          <w:szCs w:val="21"/>
        </w:rPr>
      </w:pPr>
      <w:r>
        <w:rPr>
          <w:rFonts w:ascii="仿宋_GB2312" w:hAnsi="微软雅黑" w:eastAsia="仿宋_GB2312" w:cs="仿宋_GB2312"/>
          <w:i w:val="0"/>
          <w:caps w:val="0"/>
          <w:color w:val="333333"/>
          <w:spacing w:val="0"/>
          <w:sz w:val="31"/>
          <w:szCs w:val="31"/>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43"/>
          <w:szCs w:val="43"/>
          <w:bdr w:val="none" w:color="auto" w:sz="0" w:space="0"/>
          <w:shd w:val="clear" w:fill="FFFFFF"/>
        </w:rPr>
        <w:t>济南市章丘区人力资源和社会保障局公开招聘综合柜员岗位工作人员计划表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43"/>
          <w:szCs w:val="43"/>
          <w:bdr w:val="none" w:color="auto" w:sz="0" w:space="0"/>
          <w:shd w:val="clear" w:fill="FFFFFF"/>
        </w:rPr>
        <w:t> </w:t>
      </w:r>
    </w:p>
    <w:tbl>
      <w:tblPr>
        <w:tblW w:w="1427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309"/>
        <w:gridCol w:w="2200"/>
        <w:gridCol w:w="1611"/>
        <w:gridCol w:w="1906"/>
        <w:gridCol w:w="1162"/>
        <w:gridCol w:w="2495"/>
        <w:gridCol w:w="259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309"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招聘单位</w:t>
            </w:r>
          </w:p>
        </w:tc>
        <w:tc>
          <w:tcPr>
            <w:tcW w:w="22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招聘岗位</w:t>
            </w:r>
          </w:p>
        </w:tc>
        <w:tc>
          <w:tcPr>
            <w:tcW w:w="1611"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招聘计划</w:t>
            </w:r>
          </w:p>
        </w:tc>
        <w:tc>
          <w:tcPr>
            <w:tcW w:w="1906"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学历要求</w:t>
            </w:r>
          </w:p>
        </w:tc>
        <w:tc>
          <w:tcPr>
            <w:tcW w:w="116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专业要求</w:t>
            </w:r>
          </w:p>
        </w:tc>
        <w:tc>
          <w:tcPr>
            <w:tcW w:w="249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年龄要求</w:t>
            </w:r>
          </w:p>
        </w:tc>
        <w:tc>
          <w:tcPr>
            <w:tcW w:w="259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Style w:val="5"/>
                <w:rFonts w:hint="eastAsia" w:ascii="宋体" w:hAnsi="宋体" w:eastAsia="宋体" w:cs="宋体"/>
                <w:b/>
                <w:i w:val="0"/>
                <w:caps w:val="0"/>
                <w:color w:val="333333"/>
                <w:spacing w:val="0"/>
                <w:sz w:val="28"/>
                <w:szCs w:val="28"/>
                <w:bdr w:val="none" w:color="auto" w:sz="0" w:space="0"/>
              </w:rPr>
              <w:t>岗位描述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309"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章丘区人力资源和社会保障局</w:t>
            </w:r>
          </w:p>
        </w:tc>
        <w:tc>
          <w:tcPr>
            <w:tcW w:w="22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综合柜员岗1</w:t>
            </w:r>
          </w:p>
        </w:tc>
        <w:tc>
          <w:tcPr>
            <w:tcW w:w="161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5</w:t>
            </w:r>
          </w:p>
        </w:tc>
        <w:tc>
          <w:tcPr>
            <w:tcW w:w="1906"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大学本科及以上</w:t>
            </w:r>
          </w:p>
        </w:tc>
        <w:tc>
          <w:tcPr>
            <w:tcW w:w="116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计算机相关专业</w:t>
            </w:r>
          </w:p>
        </w:tc>
        <w:tc>
          <w:tcPr>
            <w:tcW w:w="2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18周岁至35周岁</w:t>
            </w:r>
          </w:p>
        </w:tc>
        <w:tc>
          <w:tcPr>
            <w:tcW w:w="259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负责一窗受理、帮办代办、综合服务等工作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2309"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left"/>
              <w:rPr>
                <w:rFonts w:hint="eastAsia" w:ascii="微软雅黑" w:hAnsi="微软雅黑" w:eastAsia="微软雅黑" w:cs="微软雅黑"/>
                <w:i w:val="0"/>
                <w:caps w:val="0"/>
                <w:color w:val="333333"/>
                <w:spacing w:val="0"/>
                <w:sz w:val="22"/>
                <w:szCs w:val="22"/>
              </w:rPr>
            </w:pPr>
          </w:p>
        </w:tc>
        <w:tc>
          <w:tcPr>
            <w:tcW w:w="22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综合柜员岗2</w:t>
            </w:r>
          </w:p>
        </w:tc>
        <w:tc>
          <w:tcPr>
            <w:tcW w:w="161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2</w:t>
            </w:r>
          </w:p>
        </w:tc>
        <w:tc>
          <w:tcPr>
            <w:tcW w:w="1906"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大学本科及以上</w:t>
            </w:r>
          </w:p>
        </w:tc>
        <w:tc>
          <w:tcPr>
            <w:tcW w:w="116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财会相关专业</w:t>
            </w:r>
          </w:p>
        </w:tc>
        <w:tc>
          <w:tcPr>
            <w:tcW w:w="2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sz w:val="21"/>
                <w:szCs w:val="21"/>
              </w:rPr>
            </w:pPr>
            <w:r>
              <w:rPr>
                <w:rFonts w:hint="eastAsia" w:ascii="宋体" w:hAnsi="宋体" w:eastAsia="宋体" w:cs="宋体"/>
                <w:i w:val="0"/>
                <w:caps w:val="0"/>
                <w:color w:val="333333"/>
                <w:spacing w:val="0"/>
                <w:sz w:val="28"/>
                <w:szCs w:val="28"/>
                <w:bdr w:val="none" w:color="auto" w:sz="0" w:space="0"/>
              </w:rPr>
              <w:t>18周岁至35周岁</w:t>
            </w:r>
          </w:p>
        </w:tc>
        <w:tc>
          <w:tcPr>
            <w:tcW w:w="259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left"/>
              <w:rPr>
                <w:rFonts w:hint="eastAsia" w:ascii="微软雅黑" w:hAnsi="微软雅黑" w:eastAsia="微软雅黑" w:cs="微软雅黑"/>
                <w:i w:val="0"/>
                <w:caps w:val="0"/>
                <w:color w:val="333333"/>
                <w:spacing w:val="0"/>
                <w:sz w:val="22"/>
                <w:szCs w:val="22"/>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8C0A98"/>
    <w:rsid w:val="7B8C0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2019-04-01T07:40:00Z</dcterms:created>
  <dc:creator>Administrator</dc:creator>
  <cp:lastModifiedBy>Administrator</cp:lastModifiedBy>
  <dcterms:modified xsi:type="dcterms:W3CDTF">2019-04-01T08:45:21Z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2052-10.1.0.6395</vt:lpwstr>
  </property>
</Properties>
</file>