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20" w:lineRule="exact"/>
        <w:ind w:right="26"/>
        <w:contextualSpacing/>
        <w:jc w:val="lef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附件2</w:t>
      </w:r>
    </w:p>
    <w:p>
      <w:pPr>
        <w:widowControl/>
        <w:adjustRightInd w:val="0"/>
        <w:snapToGrid w:val="0"/>
        <w:spacing w:line="680" w:lineRule="exact"/>
        <w:ind w:right="28"/>
        <w:contextualSpacing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</w:p>
    <w:p>
      <w:pPr>
        <w:widowControl/>
        <w:adjustRightInd w:val="0"/>
        <w:snapToGrid w:val="0"/>
        <w:spacing w:line="680" w:lineRule="exact"/>
        <w:ind w:right="28"/>
        <w:contextualSpacing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峄城区区直医院公开招聘备案制</w:t>
      </w:r>
    </w:p>
    <w:p>
      <w:pPr>
        <w:widowControl/>
        <w:adjustRightInd w:val="0"/>
        <w:snapToGrid w:val="0"/>
        <w:spacing w:line="680" w:lineRule="exact"/>
        <w:ind w:right="28"/>
        <w:contextualSpacing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工作人员应聘须知</w:t>
      </w:r>
    </w:p>
    <w:p>
      <w:pPr>
        <w:widowControl/>
        <w:adjustRightInd w:val="0"/>
        <w:snapToGrid w:val="0"/>
        <w:spacing w:line="520" w:lineRule="exact"/>
        <w:ind w:right="26"/>
        <w:contextualSpacing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</w:p>
    <w:p>
      <w:pPr>
        <w:widowControl/>
        <w:numPr>
          <w:ilvl w:val="0"/>
          <w:numId w:val="1"/>
        </w:numPr>
        <w:adjustRightInd w:val="0"/>
        <w:snapToGrid w:val="0"/>
        <w:spacing w:line="580" w:lineRule="exact"/>
        <w:ind w:left="638" w:leftChars="304" w:right="28"/>
        <w:contextualSpacing/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  <w:t>哪些人员可以应聘？</w:t>
      </w:r>
    </w:p>
    <w:p>
      <w:pPr>
        <w:widowControl/>
        <w:adjustRightInd w:val="0"/>
        <w:snapToGrid w:val="0"/>
        <w:spacing w:line="580" w:lineRule="exact"/>
        <w:ind w:right="28" w:firstLine="640" w:firstLineChars="200"/>
        <w:contextualSpacing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按照事业单位公开招聘的有关规定，凡符合《关于做好2019年全市事业单位公开招聘工作有关问题的通知》（以下简称《通知》）和《2019年峄城区区直公立医院公开招聘备案制工作人员简章》（以下简称《简章》）规定的招聘条件及岗位条件者，均可应聘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  <w:t xml:space="preserve">   2、哪些人员不能应聘？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（1）在读全日制普通高校非应届毕业生；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（2）现役军人；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（3）曾受过刑事处罚和曾被开除公职的人员；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（4）法律法规规定不得聘用的其他情形的人员。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应聘人员不得应聘与本人有应回避亲属关系的岗位。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  <w:t xml:space="preserve">   3、留学回国人员应聘需要提供哪些材料？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留学回国人员应聘的，除需提供《简章》中规定的相关材料外，还要提供国家教育部门的学历学位认证。应聘人员可登录教育部留学服务中心网站（http://www.cscse.edu.cn）查询认证的有关要求和程序。学历认证材料，在面试前与其他材料一并交医院审核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  <w:t xml:space="preserve">   4、对学历学位及相关证书取得时间有什么要求？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应聘人员须在2020年1月1日前取得国家承认的学历学位及相关证书。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  <w:t xml:space="preserve">   5、学历学位高于岗位要求的人员能否应聘？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学历学位高于岗位条件要求，专业条件符合岗位规定的可以应聘。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  <w:t xml:space="preserve">   6、如何界定应聘人员所学专业？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以应聘人员毕业证书上注明的专业为准。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  <w:t xml:space="preserve">   7、岗位条件中 “两(三)年及以上相关岗位工作经历”要求的“两(三)年”如何计算？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 截止2020年1月1日，应聘人员的工作时间足年足月累计达到两年(三年)及以上。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</w:t>
      </w:r>
      <w:r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  <w:t xml:space="preserve"> 8、进入面试的应聘人员需向医院提交哪些证明材料？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 进入面试的应聘人员，需按招聘岗位要求，向医院提交本人相关证明材料（原件及复印件）及1寸近期同底版免冠照片2张。相关证明材料主要包括：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（1）经本人签名的《公开招聘备案制工作人员报名登记表》和《公开招聘备案制工作人员诚信承诺书》。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（2）提交国家承认的学历学位证书、身份证。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（3）岗位要求的相关资格证书和工作经历证明。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（4）在职人员应聘的，提交有用人权限部门或单位出具的同意应聘介绍信，对按时出具同意应聘介绍信确有困难的在职人员，经医院同意，可在考察或体检时提供。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（5）香港和澳门居民中的中国公民应聘的，还需提供《港澳居民来往内地通行证》；台湾居民应聘的，还需提供《台湾居民来往大陆通行证》。</w:t>
      </w:r>
    </w:p>
    <w:p>
      <w:pPr>
        <w:widowControl/>
        <w:adjustRightInd w:val="0"/>
        <w:snapToGrid w:val="0"/>
        <w:spacing w:line="580" w:lineRule="exact"/>
        <w:ind w:right="28" w:firstLine="470" w:firstLineChars="147"/>
        <w:contextualSpacing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（6）退伍证(以大学生退役士兵身份报考的考生需提供)。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</w:t>
      </w:r>
      <w:r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  <w:t xml:space="preserve"> 9、享受减免有关考务费用的农村特困大学生、城市低保人员、残疾人需提供哪些证明材料？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 享受国家最低生活保障金的城镇家庭的应聘人员，应提交家庭所在地的县（市、区）民政部门出具的享受最低生活保障的证明和低保证；农村绝对贫困家庭的报考人员，应提交家庭所在地的县（市、区）扶贫办（部门）出具的特困证明和特困家庭基本情况档案卡，或者出具由省人力资源社会保障厅、省教育厅核发的《山东省特困家庭毕业生就业服务卡》；残疾人应提交残疾人证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  <w:t xml:space="preserve">    10、应聘人员是否可以改报其他岗位？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 应聘人员在医院资格初审前可更改报考岗位。没有通过医院资格审查的应聘人员，在报名时间截止前可改报其他单位或该单位的其他岗位。通过医院资格审查的应聘人员，系统自动禁止该应聘人员改报其他岗位。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  </w:t>
      </w:r>
      <w:r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  <w:t>    11、对招聘岗位资格条件有疑问如何咨询？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 对招聘岗位资格条件和其他内容有疑问的，请与峄城区人民医院联系（联系电话：0632-7781017），峄城区中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医院（联系电话：0632-7734165）。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  <w:t>     12、填报相关表格、信息时需注意什么？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 应聘人员要仔细阅读《通知》、《简章》及本须知内容，填报的相关表格、信息等必须真实、全面、准确。主要信息填报不实的，按弄虚作假处理；因信息填报不全、错误等导致未通过医院资格审查的，责任由应聘人员自负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  <w:t xml:space="preserve">    13、违纪违规及存在不诚信情形的应聘人员如何处理？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 应聘人员要严格遵守公开招聘的相关政策规定，其在应聘期间的表现，将作为公开招聘考察的重要内容之一。对违反公开招聘纪律的应聘人员，按照《事业单位公开招聘违纪违规行为处理规定》（中华人民共和国人力资源和社会保障部令第35号）处理。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40"/>
      <w:pgMar w:top="1871" w:right="1587" w:bottom="1587" w:left="1587" w:header="851" w:footer="1587" w:gutter="0"/>
      <w:pgNumType w:fmt="numberInDash"/>
      <w:cols w:space="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ascii="宋体" w:hAnsi="宋体" w:cs="宋体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宋体" w:hAnsi="宋体" w:cs="宋体"/>
                        <w:sz w:val="24"/>
                        <w:szCs w:val="24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5BBC03"/>
    <w:multiLevelType w:val="singleLevel"/>
    <w:tmpl w:val="5D5BBC0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FA139E"/>
    <w:rsid w:val="60B464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王波</cp:lastModifiedBy>
  <dcterms:modified xsi:type="dcterms:W3CDTF">2019-12-27T10:49:44Z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