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keepNext w:val="0"/>
        <w:keepLines w:val="0"/>
        <w:widowControl/>
        <w:suppressLineNumbers w:val="0"/>
        <w:snapToGrid w:val="0"/>
        <w:spacing w:before="150" w:beforeAutospacing="0" w:after="150" w:afterAutospacing="0" w:line="560" w:lineRule="atLeast"/>
        <w:ind w:left="0" w:right="0" w:firstLine="643"/>
        <w:jc w:val="left"/>
        <w:rPr>
          <w:color w:val="505050"/>
        </w:rPr>
      </w:pPr>
      <w:r>
        <w:rPr>
          <w:rFonts w:ascii="仿宋_GB2312" w:hAnsi="宋体" w:eastAsia="仿宋_GB2312" w:cs="仿宋_GB2312"/>
          <w:b/>
          <w:color w:val="505050"/>
          <w:kern w:val="0"/>
          <w:sz w:val="32"/>
          <w:szCs w:val="32"/>
          <w:lang w:val="en-US" w:eastAsia="zh-CN" w:bidi="ar"/>
        </w:rPr>
        <w:t>招聘岗位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9"/>
        <w:gridCol w:w="983"/>
        <w:gridCol w:w="1097"/>
        <w:gridCol w:w="1097"/>
        <w:gridCol w:w="36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56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56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10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56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0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56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3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56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学科专业要求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7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40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针灸推拿教研室教师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40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40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40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博士</w:t>
            </w:r>
          </w:p>
        </w:tc>
        <w:tc>
          <w:tcPr>
            <w:tcW w:w="3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400" w:lineRule="atLeast"/>
              <w:ind w:left="0" w:right="0" w:firstLine="525"/>
              <w:jc w:val="center"/>
              <w:rPr>
                <w:color w:val="505050"/>
              </w:rPr>
            </w:pPr>
            <w:r>
              <w:rPr>
                <w:rFonts w:hint="default" w:ascii="仿宋_GB2312" w:hAnsi="微软雅黑" w:eastAsia="仿宋_GB2312" w:cs="仿宋_GB2312"/>
                <w:color w:val="505050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</w:tr>
    </w:tbl>
    <w:p>
      <w:pPr>
        <w:pStyle w:val="7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E19AA"/>
    <w:rsid w:val="1EDE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198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2018-06-12T05:55:00Z</dcterms:created>
  <dc:creator>向青釉</dc:creator>
  <cp:lastModifiedBy>向青釉</cp:lastModifiedBy>
  <dcterms:modified xsi:type="dcterms:W3CDTF">2018-06-12T09:17:03Z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