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75" w:lineRule="atLeast"/>
        <w:ind w:left="0" w:right="0" w:firstLine="56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2018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年高层次人才招聘计划表</w:t>
      </w:r>
    </w:p>
    <w:tbl>
      <w:tblPr>
        <w:tblW w:w="981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5"/>
        <w:gridCol w:w="855"/>
        <w:gridCol w:w="3120"/>
        <w:gridCol w:w="372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10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南宁市第三人民医院</w:t>
            </w:r>
            <w:r>
              <w:rPr>
                <w:rFonts w:hint="default"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2018年度高层次人才招聘计划表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3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学历或职称要求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妇科医师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3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硕士研究生以上、正高级职称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产科医师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3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硕士研究生以上、正高级职称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神经内科医师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神经病学</w:t>
            </w:r>
          </w:p>
        </w:tc>
        <w:tc>
          <w:tcPr>
            <w:tcW w:w="3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博士研究生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心血管内科医师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内科学（心血管内科方向）</w:t>
            </w:r>
          </w:p>
        </w:tc>
        <w:tc>
          <w:tcPr>
            <w:tcW w:w="3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博士研究生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神经外科医师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外科学（神经外科方向）</w:t>
            </w:r>
          </w:p>
        </w:tc>
        <w:tc>
          <w:tcPr>
            <w:tcW w:w="3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博士研究生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胸心血管外科医师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外科学（心脏、大血管外科方向）</w:t>
            </w:r>
          </w:p>
        </w:tc>
        <w:tc>
          <w:tcPr>
            <w:tcW w:w="3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博士研究生或正高级职称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口腔科医师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口腔医学专业</w:t>
            </w:r>
          </w:p>
        </w:tc>
        <w:tc>
          <w:tcPr>
            <w:tcW w:w="3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全日制本科及以上，副高职称及以上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5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1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/>
    <w:p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75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其他人才招聘计划表</w:t>
      </w:r>
    </w:p>
    <w:tbl>
      <w:tblPr>
        <w:tblW w:w="963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642"/>
        <w:gridCol w:w="1027"/>
        <w:gridCol w:w="658"/>
        <w:gridCol w:w="761"/>
        <w:gridCol w:w="642"/>
        <w:gridCol w:w="954"/>
        <w:gridCol w:w="1072"/>
        <w:gridCol w:w="1602"/>
        <w:gridCol w:w="137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30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南宁市第三人民医院</w:t>
            </w:r>
            <w:r>
              <w:rPr>
                <w:rFonts w:hint="default"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2018年医疗医技人才招聘信息表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02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68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招聘资格条件</w:t>
            </w:r>
          </w:p>
        </w:tc>
        <w:tc>
          <w:tcPr>
            <w:tcW w:w="137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2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是否全日制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职称/资格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其他资格条件</w:t>
            </w:r>
          </w:p>
        </w:tc>
        <w:tc>
          <w:tcPr>
            <w:tcW w:w="137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临床医学、儿科学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医师资格证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条件优秀者可适当放宽年龄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妇产科医师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临床医学、妇产科学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医师资格证，母婴保健技术资格证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条件优秀者可适当放宽年龄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呼吸内科医师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医师资格证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内分泌科医师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医师资格证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肾内科医师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医师资格证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心内科医师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医师资格证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消化内科医师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医师资格证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普外科医师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医师资格证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胸心血管外科医师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临床医学、重症医学、心血管外科学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医师资格证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有规培证优先，具有心胸微创工作经验、有重症医学有关工作经验、硕士研究生优先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骨科医师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医师资格证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有规培证优先，男性优先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急诊外科医师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医师资格证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有规培证优先，具有二级以上医院急诊科工作经历者或临床工作3年者优先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重症医学科医师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医师资格证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有规培证优先，有心血管、呼吸、神经专业经验从业证优先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皮肤性病科医师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医师资格证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有规培证优先，男性优先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条件优秀者可适当放宽年龄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眼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耳鼻喉科医师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医师资格证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放射科医师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临床医学、医学影像学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医师资格证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有规培证优先，男性优先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超声科医师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临床医学、医学影像学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主治医师及以上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有规培证优先，有进修经历或产前诊断经历者优先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条件优秀者可适当放宽年龄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心电图医师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医师资格证</w:t>
            </w: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有规培证优先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条件优秀者可适当放宽年龄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放射科技师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有放射技师资格证优先，男性优先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162AE"/>
    <w:rsid w:val="4FF1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136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2018-07-20T03:34:00Z</dcterms:created>
  <dc:creator>向青釉</dc:creator>
  <cp:lastModifiedBy>向青釉</cp:lastModifiedBy>
  <dcterms:modified xsi:type="dcterms:W3CDTF">2018-07-20T05:53:13Z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