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48" w:type="dxa"/>
        <w:jc w:val="center"/>
        <w:tblInd w:w="-3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2848"/>
        <w:gridCol w:w="2061"/>
        <w:gridCol w:w="20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日期</w:t>
            </w:r>
            <w:bookmarkStart w:id="1" w:name="_GoBack"/>
            <w:bookmarkEnd w:id="1"/>
          </w:p>
        </w:tc>
        <w:tc>
          <w:tcPr>
            <w:tcW w:w="28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20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城市</w:t>
            </w:r>
          </w:p>
        </w:tc>
        <w:tc>
          <w:tcPr>
            <w:tcW w:w="20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11月2日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（周五)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13:30—17:00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南京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南京师范大学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（仙林校区）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11月10日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（周六）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9:00-14:00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重庆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西南大学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11月12日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（周一）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上午9:00-12:00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下午14:30-17:00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天津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天津职业技术师范学校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12月初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具体时间待定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长春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12月初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具体时间待定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长沙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湖南师范大学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67F2D"/>
    <w:rsid w:val="02767F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2018-11-02T02:24:00Z</dcterms:created>
  <dc:creator>天空</dc:creator>
  <cp:lastModifiedBy>天空</cp:lastModifiedBy>
  <dcterms:modified xsi:type="dcterms:W3CDTF">2018-11-02T02:38:53Z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