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80" w:afterAutospacing="0"/>
        <w:ind w:left="0" w:right="0"/>
        <w:jc w:val="center"/>
        <w:rPr>
          <w:sz w:val="28"/>
          <w:szCs w:val="28"/>
        </w:rPr>
      </w:pPr>
      <w:r>
        <w:rPr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[管理岗]招聘财务处会计和教学质量监控与评估处评建工作干事的公告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CCCCCC" w:sz="4" w:space="1"/>
          <w:right w:val="none" w:color="auto" w:sz="0" w:space="0"/>
        </w:pBdr>
        <w:shd w:val="clear" w:fill="FFFFFF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4"/>
          <w:szCs w:val="14"/>
          <w:shd w:val="clear" w:fill="FFFFFF"/>
          <w:lang w:val="en-US" w:eastAsia="zh-CN" w:bidi="ar"/>
        </w:rPr>
        <w:t>时间：2018/09/27 14:31:19  作者：  来源：   查看：3</w:t>
      </w:r>
    </w:p>
    <w:p>
      <w:pPr>
        <w:keepNext w:val="0"/>
        <w:keepLines w:val="0"/>
        <w:widowControl/>
        <w:suppressLineNumbers w:val="0"/>
        <w:pBdr>
          <w:top w:val="single" w:color="DCDCDC" w:sz="4" w:space="4"/>
          <w:left w:val="single" w:color="DCDCDC" w:sz="4" w:space="4"/>
          <w:bottom w:val="single" w:color="DCDCDC" w:sz="4" w:space="4"/>
          <w:right w:val="single" w:color="DCDCDC" w:sz="4" w:space="4"/>
        </w:pBdr>
        <w:shd w:val="clear" w:fill="FAFAFA"/>
        <w:spacing w:after="120" w:afterAutospacing="0" w:line="19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AFAFA"/>
          <w:lang w:val="en-US" w:eastAsia="zh-CN" w:bidi="ar"/>
        </w:rPr>
        <w:t>内容摘要：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AFAFA"/>
          <w:lang w:val="en-US" w:eastAsia="zh-CN" w:bidi="ar"/>
        </w:rPr>
        <w:t xml:space="preserve"> ......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因工作需要，现面向社会招聘财务处会计1名和教学质量监控与评估处评建工作干事1名，具体事宜如下：</w:t>
      </w:r>
    </w:p>
    <w:tbl>
      <w:tblPr>
        <w:tblW w:w="7824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984"/>
        <w:gridCol w:w="864"/>
        <w:gridCol w:w="636"/>
        <w:gridCol w:w="46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0" w:type="dxa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部门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人数合计</w:t>
            </w:r>
          </w:p>
        </w:tc>
        <w:tc>
          <w:tcPr>
            <w:tcW w:w="4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tblCellSpacing w:w="0" w:type="dxa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财务处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会计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1、35周岁以下，具有全日制硕士研究生学历及学位；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2、专业要求：会计学或财务管理。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9" w:hRule="atLeast"/>
          <w:tblCellSpacing w:w="0" w:type="dxa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教学质量监控与评估处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评建工作干事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1、35周岁以下，具有全日制硕士研究生学历及学位；计算机、教育学类专业优先；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2、具有履行岗位职责的能力，熟悉国家有关高等教育和办学评估方面的法律、法规、政策和学校的规章制度；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3、具有较强的沟通协调能力、管理能力和语言文字撰写表达能力；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4、掌握现代化办公设备的使用，能熟练使用计算机进行管理；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5、有较强的事业心、责任感和为师生服务的意识，工作积极主动、态度和蔼。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12E6F"/>
    <w:rsid w:val="18912E6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2018-09-27T08:13:00Z</dcterms:created>
  <dc:creator>武大娟</dc:creator>
  <cp:lastModifiedBy>武大娟</cp:lastModifiedBy>
  <dcterms:modified xsi:type="dcterms:W3CDTF">2018-09-27T08:13:41Z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