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8306" w:type="dxa"/>
        <w:jc w:val="center"/>
        <w:tblCellSpacing w:w="0" w:type="dxa"/>
        <w:tblInd w:w="0" w:type="dxa"/>
        <w:shd w:val="clear"/>
        <w:tblLayout w:type="fixed"/>
        <w:tblCellMar>
          <w:top w:w="0" w:type="dxa"/>
          <w:left w:w="0" w:type="dxa"/>
          <w:bottom w:w="0" w:type="dxa"/>
          <w:right w:w="0" w:type="dxa"/>
        </w:tblCellMar>
      </w:tblPr>
      <w:tblGrid>
        <w:gridCol w:w="8306"/>
      </w:tblGrid>
      <w:tr>
        <w:tblPrEx>
          <w:shd w:val="clear"/>
          <w:tblLayout w:type="fixed"/>
          <w:tblCellMar>
            <w:top w:w="0" w:type="dxa"/>
            <w:left w:w="0" w:type="dxa"/>
            <w:bottom w:w="0" w:type="dxa"/>
            <w:right w:w="0" w:type="dxa"/>
          </w:tblCellMar>
        </w:tblPrEx>
        <w:trPr>
          <w:trHeight w:val="780" w:hRule="atLeast"/>
          <w:tblCellSpacing w:w="0" w:type="dxa"/>
          <w:jc w:val="center"/>
        </w:trPr>
        <w:tc>
          <w:tcPr>
            <w:tcW w:w="8306" w:type="dxa"/>
            <w:shd w:val="clear"/>
            <w:vAlign w:val="center"/>
          </w:tcPr>
          <w:p>
            <w:pPr>
              <w:keepNext w:val="0"/>
              <w:keepLines w:val="0"/>
              <w:widowControl/>
              <w:suppressLineNumbers w:val="0"/>
              <w:jc w:val="center"/>
              <w:rPr>
                <w:b/>
                <w:color w:val="0068B7"/>
                <w:sz w:val="26"/>
                <w:szCs w:val="26"/>
              </w:rPr>
            </w:pPr>
            <w:r>
              <w:rPr>
                <w:rFonts w:ascii="宋体" w:hAnsi="宋体" w:eastAsia="宋体" w:cs="宋体"/>
                <w:b/>
                <w:color w:val="0068B7"/>
                <w:kern w:val="0"/>
                <w:sz w:val="26"/>
                <w:szCs w:val="26"/>
                <w:bdr w:val="none" w:color="auto" w:sz="0" w:space="0"/>
                <w:lang w:val="en-US" w:eastAsia="zh-CN" w:bidi="ar"/>
              </w:rPr>
              <w:t>留坝县退役士兵安置测试人员综合成绩公示表</w:t>
            </w:r>
          </w:p>
        </w:tc>
      </w:tr>
    </w:tbl>
    <w:p>
      <w:pPr>
        <w:rPr>
          <w:vanish/>
          <w:sz w:val="24"/>
          <w:szCs w:val="24"/>
        </w:rPr>
      </w:pPr>
    </w:p>
    <w:tbl>
      <w:tblPr>
        <w:tblW w:w="8306" w:type="dxa"/>
        <w:jc w:val="center"/>
        <w:tblCellSpacing w:w="0" w:type="dxa"/>
        <w:tblInd w:w="0" w:type="dxa"/>
        <w:shd w:val="clear"/>
        <w:tblLayout w:type="fixed"/>
        <w:tblCellMar>
          <w:top w:w="0" w:type="dxa"/>
          <w:left w:w="0" w:type="dxa"/>
          <w:bottom w:w="0" w:type="dxa"/>
          <w:right w:w="0" w:type="dxa"/>
        </w:tblCellMar>
      </w:tblPr>
      <w:tblGrid>
        <w:gridCol w:w="8306"/>
      </w:tblGrid>
      <w:tr>
        <w:tblPrEx>
          <w:shd w:val="clear"/>
          <w:tblLayout w:type="fixed"/>
          <w:tblCellMar>
            <w:top w:w="0" w:type="dxa"/>
            <w:left w:w="0" w:type="dxa"/>
            <w:bottom w:w="0" w:type="dxa"/>
            <w:right w:w="0" w:type="dxa"/>
          </w:tblCellMar>
        </w:tblPrEx>
        <w:trPr>
          <w:tblCellSpacing w:w="0" w:type="dxa"/>
          <w:jc w:val="center"/>
        </w:trPr>
        <w:tc>
          <w:tcPr>
            <w:tcW w:w="8306" w:type="dxa"/>
            <w:shd w:val="clear"/>
            <w:vAlign w:val="center"/>
          </w:tcPr>
          <w:tbl>
            <w:tblPr>
              <w:tblW w:w="1154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779"/>
              <w:gridCol w:w="1079"/>
              <w:gridCol w:w="1650"/>
              <w:gridCol w:w="1785"/>
              <w:gridCol w:w="1620"/>
              <w:gridCol w:w="1545"/>
              <w:gridCol w:w="1620"/>
              <w:gridCol w:w="14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576" w:hRule="atLeast"/>
              </w:trPr>
              <w:tc>
                <w:tcPr>
                  <w:tcW w:w="11548" w:type="dxa"/>
                  <w:gridSpan w:val="8"/>
                  <w:tcBorders>
                    <w:bottom w:val="single" w:color="000000" w:sz="4" w:space="0"/>
                  </w:tcBorders>
                  <w:shd w:val="clear"/>
                  <w:vAlign w:val="center"/>
                </w:tcPr>
                <w:p>
                  <w:pPr>
                    <w:keepNext w:val="0"/>
                    <w:keepLines w:val="0"/>
                    <w:widowControl/>
                    <w:suppressLineNumbers w:val="0"/>
                    <w:jc w:val="left"/>
                    <w:textAlignment w:val="center"/>
                    <w:rPr>
                      <w:rFonts w:ascii="仿宋_GB2312"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bdr w:val="none" w:color="auto" w:sz="0" w:space="0"/>
                      <w:lang w:val="en-US" w:eastAsia="zh-CN" w:bidi="ar"/>
                    </w:rPr>
                    <w:t xml:space="preserve">    根据去年留坝县人民政府办公室转发《县复员退伍军人安置领导小组办公室关于集中解决退役士兵安置遗留问题实施方案的通知》（留政办发[2017]22号）文件规定，经过文化测试和考核，现将退役士兵安置测试人员综合成绩情况公示如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456" w:hRule="atLeast"/>
              </w:trPr>
              <w:tc>
                <w:tcPr>
                  <w:tcW w:w="77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仿宋_GB2312"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bdr w:val="none" w:color="auto" w:sz="0" w:space="0"/>
                      <w:lang w:val="en-US" w:eastAsia="zh-CN" w:bidi="ar"/>
                    </w:rPr>
                    <w:t>序号</w:t>
                  </w:r>
                </w:p>
              </w:tc>
              <w:tc>
                <w:tcPr>
                  <w:tcW w:w="107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仿宋_GB2312"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bdr w:val="none" w:color="auto" w:sz="0" w:space="0"/>
                      <w:lang w:val="en-US" w:eastAsia="zh-CN" w:bidi="ar"/>
                    </w:rPr>
                    <w:t>姓名</w:t>
                  </w:r>
                </w:p>
              </w:tc>
              <w:tc>
                <w:tcPr>
                  <w:tcW w:w="16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仿宋_GB2312"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bdr w:val="none" w:color="auto" w:sz="0" w:space="0"/>
                      <w:lang w:val="en-US" w:eastAsia="zh-CN" w:bidi="ar"/>
                    </w:rPr>
                    <w:t>文化测试成绩</w:t>
                  </w:r>
                </w:p>
              </w:tc>
              <w:tc>
                <w:tcPr>
                  <w:tcW w:w="1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仿宋_GB2312"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bdr w:val="none" w:color="auto" w:sz="0" w:space="0"/>
                      <w:lang w:val="en-US" w:eastAsia="zh-CN" w:bidi="ar"/>
                    </w:rPr>
                    <w:t>文化测试成绩的30%</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仿宋_GB2312"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bdr w:val="none" w:color="auto" w:sz="0" w:space="0"/>
                      <w:lang w:val="en-US" w:eastAsia="zh-CN" w:bidi="ar"/>
                    </w:rPr>
                    <w:t>考核分基础分</w:t>
                  </w:r>
                </w:p>
              </w:tc>
              <w:tc>
                <w:tcPr>
                  <w:tcW w:w="15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仿宋_GB2312"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bdr w:val="none" w:color="auto" w:sz="0" w:space="0"/>
                      <w:lang w:val="en-US" w:eastAsia="zh-CN" w:bidi="ar"/>
                    </w:rPr>
                    <w:t>加减分成绩</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仿宋_GB2312"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bdr w:val="none" w:color="auto" w:sz="0" w:space="0"/>
                      <w:lang w:val="en-US" w:eastAsia="zh-CN" w:bidi="ar"/>
                    </w:rPr>
                    <w:t>考核分成绩</w:t>
                  </w:r>
                </w:p>
              </w:tc>
              <w:tc>
                <w:tcPr>
                  <w:tcW w:w="14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仿宋_GB2312"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bdr w:val="none" w:color="auto" w:sz="0" w:space="0"/>
                      <w:lang w:val="en-US" w:eastAsia="zh-CN" w:bidi="ar"/>
                    </w:rPr>
                    <w:t>总分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1170" w:hRule="atLeast"/>
              </w:trPr>
              <w:tc>
                <w:tcPr>
                  <w:tcW w:w="77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仿宋_GB2312"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bdr w:val="none" w:color="auto" w:sz="0" w:space="0"/>
                      <w:lang w:val="en-US" w:eastAsia="zh-CN" w:bidi="ar"/>
                    </w:rPr>
                    <w:t>1</w:t>
                  </w:r>
                </w:p>
              </w:tc>
              <w:tc>
                <w:tcPr>
                  <w:tcW w:w="107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仿宋_GB2312"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bdr w:val="none" w:color="auto" w:sz="0" w:space="0"/>
                      <w:lang w:val="en-US" w:eastAsia="zh-CN" w:bidi="ar"/>
                    </w:rPr>
                    <w:t>刘辙</w:t>
                  </w:r>
                </w:p>
              </w:tc>
              <w:tc>
                <w:tcPr>
                  <w:tcW w:w="16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仿宋_GB2312"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bdr w:val="none" w:color="auto" w:sz="0" w:space="0"/>
                      <w:lang w:val="en-US" w:eastAsia="zh-CN" w:bidi="ar"/>
                    </w:rPr>
                    <w:t>62</w:t>
                  </w:r>
                </w:p>
              </w:tc>
              <w:tc>
                <w:tcPr>
                  <w:tcW w:w="1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仿宋_GB2312"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bdr w:val="none" w:color="auto" w:sz="0" w:space="0"/>
                      <w:lang w:val="en-US" w:eastAsia="zh-CN" w:bidi="ar"/>
                    </w:rPr>
                    <w:t>18.6</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仿宋_GB2312"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bdr w:val="none" w:color="auto" w:sz="0" w:space="0"/>
                      <w:lang w:val="en-US" w:eastAsia="zh-CN" w:bidi="ar"/>
                    </w:rPr>
                    <w:t>50</w:t>
                  </w:r>
                </w:p>
              </w:tc>
              <w:tc>
                <w:tcPr>
                  <w:tcW w:w="15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仿宋_GB2312"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bdr w:val="none" w:color="auto" w:sz="0" w:space="0"/>
                      <w:lang w:val="en-US" w:eastAsia="zh-CN" w:bidi="ar"/>
                    </w:rPr>
                    <w:t>15</w:t>
                  </w:r>
                </w:p>
              </w:tc>
              <w:tc>
                <w:tcPr>
                  <w:tcW w:w="1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仿宋_GB2312"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bdr w:val="none" w:color="auto" w:sz="0" w:space="0"/>
                      <w:lang w:val="en-US" w:eastAsia="zh-CN" w:bidi="ar"/>
                    </w:rPr>
                    <w:t>65</w:t>
                  </w:r>
                </w:p>
              </w:tc>
              <w:tc>
                <w:tcPr>
                  <w:tcW w:w="14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仿宋_GB2312"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bdr w:val="none" w:color="auto" w:sz="0" w:space="0"/>
                      <w:lang w:val="en-US" w:eastAsia="zh-CN" w:bidi="ar"/>
                    </w:rPr>
                    <w:t>83.6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90" w:hRule="atLeast"/>
              </w:trPr>
              <w:tc>
                <w:tcPr>
                  <w:tcW w:w="11548" w:type="dxa"/>
                  <w:gridSpan w:val="8"/>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仿宋_GB2312"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bdr w:val="none" w:color="auto" w:sz="0" w:space="0"/>
                      <w:lang w:val="en-US" w:eastAsia="zh-CN" w:bidi="ar"/>
                    </w:rPr>
                    <w:t>文化测试成绩×30%+考核分成绩=总分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50" w:hRule="atLeast"/>
              </w:trPr>
              <w:tc>
                <w:tcPr>
                  <w:tcW w:w="11548" w:type="dxa"/>
                  <w:gridSpan w:val="8"/>
                  <w:shd w:val="clear"/>
                  <w:vAlign w:val="center"/>
                </w:tcPr>
                <w:p>
                  <w:pPr>
                    <w:keepNext w:val="0"/>
                    <w:keepLines w:val="0"/>
                    <w:widowControl/>
                    <w:suppressLineNumbers w:val="0"/>
                    <w:jc w:val="center"/>
                    <w:textAlignment w:val="center"/>
                    <w:rPr>
                      <w:rFonts w:hint="default" w:ascii="仿宋_GB2312"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bdr w:val="none" w:color="auto" w:sz="0" w:space="0"/>
                      <w:lang w:val="en-US" w:eastAsia="zh-CN" w:bidi="ar"/>
                    </w:rPr>
                    <w:t>凡对上述公示有异议者，请及时向县政局反映  联系电话：3923207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trPr>
              <w:tc>
                <w:tcPr>
                  <w:tcW w:w="11548" w:type="dxa"/>
                  <w:gridSpan w:val="8"/>
                  <w:shd w:val="clear"/>
                  <w:vAlign w:val="bottom"/>
                </w:tcPr>
                <w:p>
                  <w:pPr>
                    <w:keepNext w:val="0"/>
                    <w:keepLines w:val="0"/>
                    <w:widowControl/>
                    <w:suppressLineNumbers w:val="0"/>
                    <w:jc w:val="center"/>
                    <w:textAlignment w:val="bottom"/>
                    <w:rPr>
                      <w:rFonts w:hint="default" w:ascii="仿宋_GB2312"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bdr w:val="none" w:color="auto" w:sz="0" w:space="0"/>
                      <w:lang w:val="en-US" w:eastAsia="zh-CN" w:bidi="ar"/>
                    </w:rPr>
                    <w:t>2018年9月20日</w:t>
                  </w:r>
                </w:p>
              </w:tc>
            </w:tr>
          </w:tbl>
          <w:p>
            <w:pPr>
              <w:jc w:val="center"/>
              <w:textAlignment w:val="bottom"/>
            </w:pP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6D2CF0"/>
    <w:rsid w:val="606D2CF0"/>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character" w:styleId="3">
    <w:name w:val="FollowedHyperlink"/>
    <w:basedOn w:val="2"/>
    <w:uiPriority w:val="0"/>
    <w:rPr>
      <w:color w:val="333333"/>
      <w:u w:val="none"/>
    </w:rPr>
  </w:style>
  <w:style w:type="character" w:styleId="4">
    <w:name w:val="Hyperlink"/>
    <w:basedOn w:val="2"/>
    <w:uiPriority w:val="0"/>
    <w:rPr>
      <w:color w:val="333333"/>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27494;&#22823;&#23071;\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2018-09-20T04:01:00Z</dcterms:created>
  <dc:creator>武大娟</dc:creator>
  <cp:lastModifiedBy>武大娟</cp:lastModifiedBy>
  <dcterms:modified xsi:type="dcterms:W3CDTF">2018-09-20T04:01:14Z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